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6D0D31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614EE">
        <w:rPr>
          <w:rFonts w:hint="cs"/>
          <w:b/>
          <w:bCs/>
          <w:sz w:val="40"/>
          <w:szCs w:val="40"/>
          <w:rtl/>
        </w:rPr>
        <w:t>אנגלית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4642E1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2543BA">
        <w:rPr>
          <w:rFonts w:hint="cs"/>
          <w:b/>
          <w:bCs/>
          <w:rtl/>
        </w:rPr>
        <w:t xml:space="preserve">חגית </w:t>
      </w:r>
      <w:proofErr w:type="spellStart"/>
      <w:r w:rsidR="002543BA">
        <w:rPr>
          <w:rFonts w:hint="cs"/>
          <w:b/>
          <w:bCs/>
          <w:rtl/>
        </w:rPr>
        <w:t>ריפ</w:t>
      </w:r>
      <w:bookmarkStart w:id="0" w:name="_GoBack"/>
      <w:bookmarkEnd w:id="0"/>
      <w:r w:rsidR="002543BA">
        <w:rPr>
          <w:rFonts w:hint="cs"/>
          <w:b/>
          <w:bCs/>
          <w:rtl/>
        </w:rPr>
        <w:t>ינסקי</w:t>
      </w:r>
      <w:proofErr w:type="spellEnd"/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417"/>
        <w:gridCol w:w="3802"/>
        <w:gridCol w:w="708"/>
        <w:gridCol w:w="851"/>
        <w:gridCol w:w="709"/>
        <w:gridCol w:w="850"/>
        <w:gridCol w:w="1289"/>
      </w:tblGrid>
      <w:tr w:rsidR="00C7601B" w:rsidRPr="006E41BA" w:rsidTr="009D2444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41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802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9D2444">
        <w:tc>
          <w:tcPr>
            <w:tcW w:w="1139" w:type="dxa"/>
          </w:tcPr>
          <w:p w:rsidR="000049CE" w:rsidRPr="00C36C4E" w:rsidRDefault="009E738C" w:rsidP="0097269A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79-110</w:t>
            </w:r>
          </w:p>
        </w:tc>
        <w:tc>
          <w:tcPr>
            <w:tcW w:w="1417" w:type="dxa"/>
          </w:tcPr>
          <w:p w:rsidR="000049CE" w:rsidRDefault="00A264AF" w:rsidP="00F7327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D452BD">
              <w:rPr>
                <w:rFonts w:hint="cs"/>
                <w:rtl/>
              </w:rPr>
              <w:t>/0</w:t>
            </w:r>
            <w:r w:rsidR="00F7327B">
              <w:rPr>
                <w:rFonts w:hint="cs"/>
                <w:rtl/>
              </w:rPr>
              <w:t>2</w:t>
            </w:r>
            <w:r w:rsidR="00D9561C">
              <w:rPr>
                <w:rFonts w:hint="cs"/>
                <w:rtl/>
              </w:rPr>
              <w:t>/06</w:t>
            </w:r>
          </w:p>
        </w:tc>
        <w:tc>
          <w:tcPr>
            <w:tcW w:w="3802" w:type="dxa"/>
          </w:tcPr>
          <w:p w:rsidR="000049CE" w:rsidRDefault="009E738C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 w:rsidR="00C110B6">
              <w:rPr>
                <w:rFonts w:hint="cs"/>
                <w:rtl/>
              </w:rPr>
              <w:t>*</w:t>
            </w:r>
          </w:p>
        </w:tc>
        <w:tc>
          <w:tcPr>
            <w:tcW w:w="708" w:type="dxa"/>
          </w:tcPr>
          <w:p w:rsidR="000049CE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049CE" w:rsidRDefault="009E738C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9561C" w:rsidTr="00712ED7">
        <w:tc>
          <w:tcPr>
            <w:tcW w:w="1139" w:type="dxa"/>
          </w:tcPr>
          <w:p w:rsidR="00D9561C" w:rsidRDefault="00D9561C" w:rsidP="0081184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417" w:type="dxa"/>
          </w:tcPr>
          <w:p w:rsidR="00D9561C" w:rsidRDefault="00D9561C" w:rsidP="0081184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802" w:type="dxa"/>
          </w:tcPr>
          <w:p w:rsidR="00D9561C" w:rsidRDefault="00D9561C" w:rsidP="0081184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D9561C" w:rsidRDefault="00D9561C" w:rsidP="0081184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1" w:type="dxa"/>
          </w:tcPr>
          <w:p w:rsidR="00D9561C" w:rsidRDefault="00D9561C" w:rsidP="0081184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9561C" w:rsidRPr="006E41BA" w:rsidRDefault="00D9561C" w:rsidP="0081184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9561C" w:rsidRDefault="00D9561C" w:rsidP="0081184B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D9561C" w:rsidRDefault="00D9561C" w:rsidP="0081184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9561C" w:rsidTr="00323D34">
        <w:tc>
          <w:tcPr>
            <w:tcW w:w="1139" w:type="dxa"/>
          </w:tcPr>
          <w:p w:rsidR="00D9561C" w:rsidRPr="00C36C4E" w:rsidRDefault="00D9561C" w:rsidP="009502FC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79-111</w:t>
            </w:r>
          </w:p>
        </w:tc>
        <w:tc>
          <w:tcPr>
            <w:tcW w:w="1417" w:type="dxa"/>
          </w:tcPr>
          <w:p w:rsidR="00D9561C" w:rsidRDefault="00D9561C" w:rsidP="009502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3802" w:type="dxa"/>
          </w:tcPr>
          <w:p w:rsidR="00D9561C" w:rsidRDefault="00D9561C" w:rsidP="009502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 *</w:t>
            </w:r>
          </w:p>
        </w:tc>
        <w:tc>
          <w:tcPr>
            <w:tcW w:w="708" w:type="dxa"/>
          </w:tcPr>
          <w:p w:rsidR="00D9561C" w:rsidRDefault="00D9561C" w:rsidP="009502F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9502F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9561C" w:rsidRPr="006E41BA" w:rsidRDefault="00D9561C" w:rsidP="009502F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9561C" w:rsidRDefault="00D9561C" w:rsidP="009502F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9502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2863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7" w:type="dxa"/>
          </w:tcPr>
          <w:p w:rsidR="00D9561C" w:rsidRDefault="00D9561C" w:rsidP="002863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802" w:type="dxa"/>
          </w:tcPr>
          <w:p w:rsidR="00D9561C" w:rsidRDefault="00D9561C" w:rsidP="002863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D9561C" w:rsidRDefault="00D9561C" w:rsidP="0028636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Default="00D9561C" w:rsidP="0028636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9561C" w:rsidRPr="006E41BA" w:rsidRDefault="00D9561C" w:rsidP="0028636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9561C" w:rsidRDefault="00D9561C" w:rsidP="0028636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2863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AD17E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417" w:type="dxa"/>
          </w:tcPr>
          <w:p w:rsidR="00D9561C" w:rsidRDefault="00D9561C" w:rsidP="00AD17E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Default="00D9561C" w:rsidP="00AD17E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D9561C" w:rsidRDefault="00D9561C" w:rsidP="00AD17E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AD17E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9561C" w:rsidRPr="006E41BA" w:rsidRDefault="00D9561C" w:rsidP="00AD17E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9561C" w:rsidRDefault="00D9561C" w:rsidP="00AD17E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AD17E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391B6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79-0015</w:t>
            </w:r>
          </w:p>
        </w:tc>
        <w:tc>
          <w:tcPr>
            <w:tcW w:w="1417" w:type="dxa"/>
          </w:tcPr>
          <w:p w:rsidR="00D9561C" w:rsidRDefault="00D9561C" w:rsidP="00391B6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Default="00D9561C" w:rsidP="00391B6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מיומנות השיח והכתב בשפה האנגלית</w:t>
            </w:r>
          </w:p>
        </w:tc>
        <w:tc>
          <w:tcPr>
            <w:tcW w:w="708" w:type="dxa"/>
          </w:tcPr>
          <w:p w:rsidR="00D9561C" w:rsidRDefault="00D9561C" w:rsidP="00391B6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D9561C" w:rsidRDefault="00D9561C" w:rsidP="00391B6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9561C" w:rsidRPr="006E41BA" w:rsidRDefault="00D9561C" w:rsidP="00391B6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9561C" w:rsidRDefault="00D9561C" w:rsidP="00391B6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391B6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795E5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417" w:type="dxa"/>
          </w:tcPr>
          <w:p w:rsidR="00D9561C" w:rsidRDefault="00D9561C" w:rsidP="00795E5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Default="00D9561C" w:rsidP="00795E5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D9561C" w:rsidRDefault="00D9561C" w:rsidP="00795E5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795E5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9561C" w:rsidRPr="006E41BA" w:rsidRDefault="00D9561C" w:rsidP="00795E5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9561C" w:rsidRDefault="00D9561C" w:rsidP="00795E5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795E5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144B7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417" w:type="dxa"/>
          </w:tcPr>
          <w:p w:rsidR="00D9561C" w:rsidRDefault="00D9561C" w:rsidP="00144B7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Default="00D9561C" w:rsidP="00144B7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D9561C" w:rsidRDefault="00D9561C" w:rsidP="00144B7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144B7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9561C" w:rsidRPr="006E41BA" w:rsidRDefault="00D9561C" w:rsidP="00144B7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9561C" w:rsidRDefault="00D9561C" w:rsidP="00144B7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144B7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8F00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D9561C" w:rsidRDefault="00D9561C" w:rsidP="008F00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Default="00D9561C" w:rsidP="008F00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D9561C" w:rsidRDefault="00D9561C" w:rsidP="008F006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8F006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9561C" w:rsidRPr="006E41BA" w:rsidRDefault="00D9561C" w:rsidP="008F006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9561C" w:rsidRDefault="00D9561C" w:rsidP="008F006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D9561C" w:rsidRDefault="00D9561C" w:rsidP="008F00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9561C" w:rsidTr="009D2444">
        <w:tc>
          <w:tcPr>
            <w:tcW w:w="1139" w:type="dxa"/>
          </w:tcPr>
          <w:p w:rsidR="00D9561C" w:rsidRPr="00C36C4E" w:rsidRDefault="00D9561C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79-711</w:t>
            </w:r>
          </w:p>
        </w:tc>
        <w:tc>
          <w:tcPr>
            <w:tcW w:w="1417" w:type="dxa"/>
          </w:tcPr>
          <w:p w:rsidR="00D9561C" w:rsidRDefault="00D9561C" w:rsidP="00F7327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D9561C" w:rsidRPr="00A264AF" w:rsidRDefault="00D9561C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 *</w:t>
            </w:r>
          </w:p>
        </w:tc>
        <w:tc>
          <w:tcPr>
            <w:tcW w:w="708" w:type="dxa"/>
          </w:tcPr>
          <w:p w:rsidR="00D9561C" w:rsidRDefault="00D9561C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9561C" w:rsidRPr="006E41BA" w:rsidRDefault="00D9561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9561C" w:rsidRDefault="00D9561C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D9561C" w:rsidRDefault="00D9561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9561C" w:rsidTr="009D2444">
        <w:tc>
          <w:tcPr>
            <w:tcW w:w="1139" w:type="dxa"/>
          </w:tcPr>
          <w:p w:rsidR="00D9561C" w:rsidRDefault="00D9561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417" w:type="dxa"/>
          </w:tcPr>
          <w:p w:rsidR="00D9561C" w:rsidRDefault="00D9561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802" w:type="dxa"/>
          </w:tcPr>
          <w:p w:rsidR="00D9561C" w:rsidRDefault="00D9561C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D9561C" w:rsidRDefault="00D9561C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9561C" w:rsidRPr="006E41BA" w:rsidRDefault="00D9561C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9561C" w:rsidRPr="00C7601B" w:rsidRDefault="00D9561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9561C" w:rsidRDefault="00D9561C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D9561C" w:rsidRDefault="00D9561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E0127" w:rsidRDefault="00FE0127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הקורסים הינם   צמודים ולא ניתן לפצלם.</w:t>
      </w:r>
    </w:p>
    <w:p w:rsidR="00EF2ED0" w:rsidRPr="00085DBF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F6947" w:rsidRPr="00181680" w:rsidRDefault="00085DBF" w:rsidP="005F4F96">
      <w:pPr>
        <w:pStyle w:val="ab"/>
        <w:numPr>
          <w:ilvl w:val="0"/>
          <w:numId w:val="1"/>
        </w:numPr>
        <w:ind w:left="118"/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>קורס 79-503 מתלווה לתרגיל 79-5020.</w:t>
      </w:r>
    </w:p>
    <w:p w:rsidR="002F6947" w:rsidRDefault="002F6947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F2ED0" w:rsidTr="00EF2ED0">
        <w:tc>
          <w:tcPr>
            <w:tcW w:w="114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EF2ED0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2ED0" w:rsidRPr="006E41BA" w:rsidRDefault="00EF2ED0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2ED0" w:rsidRPr="00DC0A3B" w:rsidRDefault="00EF2ED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615A0" w:rsidRDefault="00B615A0" w:rsidP="00FE0127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F6947" w:rsidRDefault="002F6947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2F6947" w:rsidRDefault="002F6947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lastRenderedPageBreak/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EF2ED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4642E1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4642E1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4642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7327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F7327B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3614EE">
              <w:rPr>
                <w:rFonts w:hint="cs"/>
                <w:rtl/>
              </w:rPr>
              <w:t>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3614E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CA43E9" w:rsidRPr="006D6FC8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642E1">
              <w:rPr>
                <w:rFonts w:cs="Arial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567" w:type="dxa"/>
          </w:tcPr>
          <w:p w:rsidR="00CA43E9" w:rsidRDefault="004642E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079" w:type="dxa"/>
          </w:tcPr>
          <w:p w:rsidR="00CA43E9" w:rsidRDefault="004642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8-12</w:t>
            </w:r>
          </w:p>
        </w:tc>
      </w:tr>
      <w:tr w:rsidR="00CA43E9" w:rsidTr="00EF2ED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26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3614EE">
              <w:rPr>
                <w:rFonts w:hint="cs"/>
                <w:rtl/>
              </w:rPr>
              <w:t>אנגלית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642E1">
              <w:rPr>
                <w:rFonts w:cs="Arial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CA43E9" w:rsidRPr="006D6FC8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642E1">
              <w:rPr>
                <w:rFonts w:cs="Arial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567" w:type="dxa"/>
          </w:tcPr>
          <w:p w:rsidR="00CA43E9" w:rsidRDefault="004642E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079" w:type="dxa"/>
          </w:tcPr>
          <w:p w:rsidR="00CA43E9" w:rsidRDefault="004642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A43E9" w:rsidTr="00EF2ED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F7327B">
              <w:rPr>
                <w:rFonts w:hint="cs"/>
                <w:rtl/>
              </w:rPr>
              <w:t>/02</w:t>
            </w:r>
          </w:p>
        </w:tc>
        <w:tc>
          <w:tcPr>
            <w:tcW w:w="4216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- אנגלית</w:t>
            </w:r>
          </w:p>
        </w:tc>
        <w:tc>
          <w:tcPr>
            <w:tcW w:w="709" w:type="dxa"/>
          </w:tcPr>
          <w:p w:rsidR="00CA43E9" w:rsidRDefault="00502FC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642E1">
              <w:rPr>
                <w:rFonts w:cs="Arial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CA43E9" w:rsidRPr="006D6FC8" w:rsidRDefault="004642E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642E1">
              <w:rPr>
                <w:rFonts w:cs="Arial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567" w:type="dxa"/>
          </w:tcPr>
          <w:p w:rsidR="00CA43E9" w:rsidRDefault="004642E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079" w:type="dxa"/>
          </w:tcPr>
          <w:p w:rsidR="00CA43E9" w:rsidRDefault="004642E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642E1" w:rsidRDefault="004642E1" w:rsidP="004642E1">
      <w:pPr>
        <w:rPr>
          <w:rtl/>
        </w:rPr>
      </w:pPr>
    </w:p>
    <w:p w:rsidR="004642E1" w:rsidRDefault="004642E1" w:rsidP="004642E1">
      <w:pPr>
        <w:rPr>
          <w:rtl/>
        </w:rPr>
      </w:pPr>
    </w:p>
    <w:p w:rsidR="004642E1" w:rsidRDefault="004642E1" w:rsidP="004642E1">
      <w:pPr>
        <w:rPr>
          <w:rtl/>
        </w:rPr>
      </w:pPr>
      <w:r>
        <w:rPr>
          <w:rFonts w:hint="cs"/>
          <w:rtl/>
        </w:rPr>
        <w:t>יתכנו שינויים במערכת השעות</w:t>
      </w:r>
    </w:p>
    <w:sectPr w:rsidR="004642E1" w:rsidSect="00B615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54" w:rsidRDefault="00625A54" w:rsidP="00B615A0">
      <w:pPr>
        <w:spacing w:after="0" w:line="240" w:lineRule="auto"/>
      </w:pPr>
      <w:r>
        <w:separator/>
      </w:r>
    </w:p>
  </w:endnote>
  <w:endnote w:type="continuationSeparator" w:id="0">
    <w:p w:rsidR="00625A54" w:rsidRDefault="00625A54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47" w:rsidRDefault="002F6947">
    <w:pPr>
      <w:pStyle w:val="af9"/>
    </w:pPr>
    <w:r>
      <w:rPr>
        <w:rFonts w:hint="cs"/>
        <w:rtl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54" w:rsidRDefault="00625A54" w:rsidP="00B615A0">
      <w:pPr>
        <w:spacing w:after="0" w:line="240" w:lineRule="auto"/>
      </w:pPr>
      <w:r>
        <w:separator/>
      </w:r>
    </w:p>
  </w:footnote>
  <w:footnote w:type="continuationSeparator" w:id="0">
    <w:p w:rsidR="00625A54" w:rsidRDefault="00625A54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F1" w:rsidRDefault="001007F1">
    <w:pPr>
      <w:pStyle w:val="af7"/>
      <w:jc w:val="center"/>
      <w:rPr>
        <w:rtl/>
        <w:cs/>
        <w:lang w:val="he-IL"/>
      </w:rPr>
    </w:pPr>
  </w:p>
  <w:sdt>
    <w:sdtPr>
      <w:rPr>
        <w:rtl/>
        <w:cs/>
        <w:lang w:val="he-IL"/>
      </w:rPr>
      <w:id w:val="-1792120078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1007F1" w:rsidRDefault="001007F1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642E1" w:rsidRPr="004642E1">
          <w:rPr>
            <w:noProof/>
            <w:rtl/>
            <w:lang w:val="he-IL"/>
          </w:rPr>
          <w:t>1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1007F1" w:rsidRDefault="001007F1">
        <w:pPr>
          <w:pStyle w:val="af7"/>
          <w:jc w:val="center"/>
          <w:rPr>
            <w:rtl/>
            <w:cs/>
          </w:rPr>
        </w:pPr>
      </w:p>
      <w:p w:rsidR="001007F1" w:rsidRDefault="001007F1" w:rsidP="004642E1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4642E1">
          <w:rPr>
            <w:rFonts w:hint="cs"/>
            <w:rtl/>
            <w:cs/>
          </w:rPr>
          <w:t>23</w:t>
        </w:r>
        <w:r w:rsidR="0090597F">
          <w:rPr>
            <w:rFonts w:hint="cs"/>
            <w:rtl/>
            <w:cs/>
          </w:rPr>
          <w:t>/5</w:t>
        </w:r>
        <w:r w:rsidR="002F6947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5DB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7F1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81680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2F6947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642E1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25A5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597F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2444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1BB5"/>
    <w:rsid w:val="00A264AF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33657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452BD"/>
    <w:rsid w:val="00D508DB"/>
    <w:rsid w:val="00D51E32"/>
    <w:rsid w:val="00D564D2"/>
    <w:rsid w:val="00D714F4"/>
    <w:rsid w:val="00D934CC"/>
    <w:rsid w:val="00D9561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2ED0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27B"/>
    <w:rsid w:val="00F74955"/>
    <w:rsid w:val="00F80AD3"/>
    <w:rsid w:val="00FA171C"/>
    <w:rsid w:val="00FA1A57"/>
    <w:rsid w:val="00FB5777"/>
    <w:rsid w:val="00FC2EDD"/>
    <w:rsid w:val="00FC4059"/>
    <w:rsid w:val="00FD159E"/>
    <w:rsid w:val="00FE0127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7B89-0FDC-4ECF-8BF5-CC62787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21B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21B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E153-F55C-4340-89D2-2C8D5448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hagit siri</cp:lastModifiedBy>
  <cp:revision>3</cp:revision>
  <cp:lastPrinted>2018-02-25T10:50:00Z</cp:lastPrinted>
  <dcterms:created xsi:type="dcterms:W3CDTF">2018-05-09T12:19:00Z</dcterms:created>
  <dcterms:modified xsi:type="dcterms:W3CDTF">2018-05-23T05:52:00Z</dcterms:modified>
</cp:coreProperties>
</file>